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11B" w:rsidRDefault="0017511B" w:rsidP="00FC7D7D">
      <w:pPr>
        <w:pStyle w:val="Body1"/>
        <w:jc w:val="center"/>
        <w:rPr>
          <w:rFonts w:ascii="Trebuchet MS" w:eastAsia="Geeza Pro" w:hAnsi="Trebuchet MS"/>
          <w:b/>
          <w:sz w:val="22"/>
          <w:szCs w:val="22"/>
        </w:rPr>
      </w:pPr>
      <w:r>
        <w:rPr>
          <w:rFonts w:ascii="Trebuchet MS" w:eastAsia="Geeza Pro" w:hAnsi="Trebuchet MS"/>
          <w:b/>
          <w:noProof/>
          <w:sz w:val="22"/>
          <w:szCs w:val="22"/>
        </w:rPr>
        <w:drawing>
          <wp:anchor distT="0" distB="0" distL="114300" distR="114300" simplePos="0" relativeHeight="251658240" behindDoc="0" locked="0" layoutInCell="1" allowOverlap="1" wp14:anchorId="1EF277CB" wp14:editId="56EA6D8D">
            <wp:simplePos x="0" y="0"/>
            <wp:positionH relativeFrom="column">
              <wp:posOffset>-685800</wp:posOffset>
            </wp:positionH>
            <wp:positionV relativeFrom="paragraph">
              <wp:posOffset>-494665</wp:posOffset>
            </wp:positionV>
            <wp:extent cx="1752600" cy="103949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USA_logo_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2600" cy="1039495"/>
                    </a:xfrm>
                    <a:prstGeom prst="rect">
                      <a:avLst/>
                    </a:prstGeom>
                  </pic:spPr>
                </pic:pic>
              </a:graphicData>
            </a:graphic>
            <wp14:sizeRelH relativeFrom="page">
              <wp14:pctWidth>0</wp14:pctWidth>
            </wp14:sizeRelH>
            <wp14:sizeRelV relativeFrom="page">
              <wp14:pctHeight>0</wp14:pctHeight>
            </wp14:sizeRelV>
          </wp:anchor>
        </w:drawing>
      </w:r>
    </w:p>
    <w:p w:rsidR="00FC7D7D" w:rsidRPr="00A92B4A" w:rsidRDefault="00A92B4A" w:rsidP="00A92B4A">
      <w:pPr>
        <w:pStyle w:val="Heading1"/>
        <w:jc w:val="center"/>
        <w:rPr>
          <w:rFonts w:ascii="Trebuchet MS" w:eastAsia="Geeza Pro" w:hAnsi="Trebuchet MS"/>
          <w:color w:val="auto"/>
        </w:rPr>
      </w:pPr>
      <w:r w:rsidRPr="00A92B4A">
        <w:rPr>
          <w:rFonts w:ascii="Trebuchet MS" w:eastAsia="Geeza Pro" w:hAnsi="Trebuchet MS"/>
          <w:color w:val="auto"/>
        </w:rPr>
        <w:t>S</w:t>
      </w:r>
      <w:r w:rsidR="00FC7D7D" w:rsidRPr="00A92B4A">
        <w:rPr>
          <w:rFonts w:ascii="Trebuchet MS" w:eastAsia="Geeza Pro" w:hAnsi="Trebuchet MS"/>
          <w:color w:val="auto"/>
        </w:rPr>
        <w:t>TARTING FROM “YES”, GETTING TO “HOW”</w:t>
      </w:r>
      <w:r w:rsidR="00FC7D7D" w:rsidRPr="00A92B4A">
        <w:rPr>
          <w:rFonts w:ascii="Trebuchet MS" w:eastAsia="Geeza Pro" w:hAnsi="Trebuchet MS"/>
          <w:color w:val="auto"/>
        </w:rPr>
        <w:br/>
        <w:t>Making inclusion of people with disabilities a reality in your organization’s work</w:t>
      </w:r>
    </w:p>
    <w:p w:rsidR="00FC7D7D" w:rsidRPr="0017511B" w:rsidRDefault="00FC7D7D" w:rsidP="00FC7D7D">
      <w:pPr>
        <w:pStyle w:val="Body1"/>
        <w:rPr>
          <w:rFonts w:ascii="Trebuchet MS" w:eastAsia="Geeza Pro" w:hAnsi="Trebuchet MS"/>
          <w:sz w:val="22"/>
          <w:szCs w:val="22"/>
        </w:rPr>
      </w:pPr>
      <w:r w:rsidRPr="0017511B">
        <w:rPr>
          <w:rFonts w:ascii="Trebuchet MS" w:eastAsia="Geeza Pro" w:hAnsi="Trebuchet MS"/>
          <w:sz w:val="22"/>
          <w:szCs w:val="22"/>
        </w:rPr>
        <w:br/>
        <w:t>People with disabilities comprise approximately 15 percent of the world population and their successful involvement in all aspects of international development is crucial. What if all CEOs and staff, at headquarters and in the field, embraced disability inclusion as a human rights issue, and began each discussion about people with disabilities with “yes, inclusion is a priority”? We would then be able to focus all of our energy, resources and training on the "how."</w:t>
      </w:r>
      <w:r w:rsidRPr="0017511B">
        <w:rPr>
          <w:rFonts w:ascii="Trebuchet MS" w:eastAsia="Geeza Pro" w:hAnsi="Trebuchet MS"/>
          <w:sz w:val="22"/>
          <w:szCs w:val="22"/>
        </w:rPr>
        <w:br/>
      </w:r>
    </w:p>
    <w:p w:rsidR="00FC7D7D" w:rsidRPr="0017511B" w:rsidRDefault="00FC7D7D" w:rsidP="00FC7D7D">
      <w:pPr>
        <w:pStyle w:val="Body1"/>
        <w:rPr>
          <w:rFonts w:ascii="Trebuchet MS" w:eastAsia="Geeza Pro" w:hAnsi="Trebuchet MS"/>
          <w:sz w:val="22"/>
          <w:szCs w:val="22"/>
        </w:rPr>
      </w:pPr>
      <w:r w:rsidRPr="0017511B">
        <w:rPr>
          <w:rFonts w:ascii="Trebuchet MS" w:eastAsia="Geeza Pro" w:hAnsi="Trebuchet MS"/>
          <w:sz w:val="22"/>
          <w:szCs w:val="22"/>
        </w:rPr>
        <w:t xml:space="preserve">This </w:t>
      </w:r>
      <w:r w:rsidRPr="0017511B">
        <w:rPr>
          <w:rFonts w:ascii="Trebuchet MS" w:eastAsia="Geeza Pro" w:hAnsi="Trebuchet MS"/>
          <w:b/>
          <w:sz w:val="22"/>
          <w:szCs w:val="22"/>
        </w:rPr>
        <w:t>simple rapid assessment</w:t>
      </w:r>
      <w:r w:rsidRPr="0017511B">
        <w:rPr>
          <w:rFonts w:ascii="Trebuchet MS" w:eastAsia="Geeza Pro" w:hAnsi="Trebuchet MS"/>
          <w:sz w:val="22"/>
          <w:szCs w:val="22"/>
        </w:rPr>
        <w:t xml:space="preserve"> will assist all international development organizations to move from “yes” to “how.” After you complete the assessment, we invite you to visit MIUSA’s website for a comprehensive list of resources, including MIUSA’s </w:t>
      </w:r>
      <w:r w:rsidRPr="0017511B">
        <w:rPr>
          <w:rFonts w:ascii="Trebuchet MS" w:eastAsia="Geeza Pro" w:hAnsi="Trebuchet MS"/>
          <w:i/>
          <w:sz w:val="22"/>
          <w:szCs w:val="22"/>
        </w:rPr>
        <w:t>Building an Inclusive Development Community:</w:t>
      </w:r>
      <w:r w:rsidRPr="0017511B">
        <w:rPr>
          <w:rFonts w:ascii="Trebuchet MS" w:eastAsia="Geeza Pro" w:hAnsi="Trebuchet MS"/>
          <w:sz w:val="22"/>
          <w:szCs w:val="22"/>
        </w:rPr>
        <w:t xml:space="preserve"> </w:t>
      </w:r>
      <w:r w:rsidRPr="0017511B">
        <w:rPr>
          <w:rFonts w:ascii="Trebuchet MS" w:eastAsia="Geeza Pro" w:hAnsi="Trebuchet MS"/>
          <w:i/>
          <w:sz w:val="22"/>
          <w:szCs w:val="22"/>
        </w:rPr>
        <w:t>A Manual on How to Include People with Disabilities in International Development Programs</w:t>
      </w:r>
      <w:r w:rsidRPr="0017511B">
        <w:rPr>
          <w:rFonts w:ascii="Trebuchet MS" w:eastAsia="Geeza Pro" w:hAnsi="Trebuchet MS"/>
          <w:sz w:val="22"/>
          <w:szCs w:val="22"/>
        </w:rPr>
        <w:t xml:space="preserve"> (available at </w:t>
      </w:r>
      <w:hyperlink r:id="rId9" w:history="1">
        <w:r w:rsidRPr="0017511B">
          <w:rPr>
            <w:rStyle w:val="Hyperlink"/>
            <w:rFonts w:ascii="Trebuchet MS" w:eastAsia="Geeza Pro" w:hAnsi="Trebuchet MS"/>
            <w:sz w:val="22"/>
            <w:szCs w:val="22"/>
          </w:rPr>
          <w:t>www.miusa.org</w:t>
        </w:r>
      </w:hyperlink>
      <w:r w:rsidRPr="0017511B">
        <w:rPr>
          <w:rFonts w:ascii="Trebuchet MS" w:eastAsia="Geeza Pro" w:hAnsi="Trebuchet MS"/>
          <w:sz w:val="22"/>
          <w:szCs w:val="22"/>
        </w:rPr>
        <w:t>).</w:t>
      </w:r>
    </w:p>
    <w:p w:rsidR="00FC7D7D" w:rsidRPr="00A92B4A" w:rsidRDefault="00FC7D7D" w:rsidP="00FC7D7D">
      <w:pPr>
        <w:pStyle w:val="Body1"/>
        <w:rPr>
          <w:rFonts w:ascii="Trebuchet MS" w:eastAsia="Geeza Pro" w:hAnsi="Trebuchet MS"/>
          <w:color w:val="auto"/>
          <w:sz w:val="22"/>
          <w:szCs w:val="22"/>
        </w:rPr>
      </w:pPr>
    </w:p>
    <w:p w:rsidR="00FC7D7D" w:rsidRPr="00A92B4A" w:rsidRDefault="00FC7D7D" w:rsidP="00A92B4A">
      <w:pPr>
        <w:pStyle w:val="Heading2"/>
        <w:rPr>
          <w:rFonts w:ascii="Trebuchet MS" w:eastAsia="Geeza Pro" w:hAnsi="Trebuchet MS"/>
          <w:color w:val="auto"/>
        </w:rPr>
      </w:pPr>
      <w:r w:rsidRPr="00A92B4A">
        <w:rPr>
          <w:rFonts w:ascii="Trebuchet MS" w:eastAsia="Geeza Pro" w:hAnsi="Trebuchet MS"/>
          <w:color w:val="auto"/>
        </w:rPr>
        <w:t>THE ASSESSMENT</w:t>
      </w:r>
    </w:p>
    <w:p w:rsidR="00FC7D7D" w:rsidRPr="00A92B4A" w:rsidRDefault="00FC7D7D" w:rsidP="00A92B4A">
      <w:pPr>
        <w:pStyle w:val="Heading3"/>
        <w:rPr>
          <w:rFonts w:ascii="Trebuchet MS" w:eastAsia="Geeza Pro" w:hAnsi="Trebuchet MS"/>
          <w:color w:val="auto"/>
        </w:rPr>
      </w:pPr>
      <w:r w:rsidRPr="00A92B4A">
        <w:rPr>
          <w:rFonts w:ascii="Trebuchet MS" w:eastAsia="Geeza Pro" w:hAnsi="Trebuchet MS"/>
          <w:color w:val="auto"/>
        </w:rPr>
        <w:t xml:space="preserve">Part I: Policy framework </w:t>
      </w:r>
    </w:p>
    <w:p w:rsidR="00FC7D7D" w:rsidRPr="0017511B" w:rsidRDefault="00FC7D7D" w:rsidP="00FC7D7D">
      <w:pPr>
        <w:pStyle w:val="Body1"/>
        <w:rPr>
          <w:rFonts w:ascii="Trebuchet MS" w:eastAsia="Geeza Pro" w:hAnsi="Trebuchet MS"/>
          <w:b/>
          <w:sz w:val="22"/>
          <w:szCs w:val="22"/>
        </w:rPr>
      </w:pPr>
    </w:p>
    <w:p w:rsidR="00FC7D7D" w:rsidRPr="0017511B" w:rsidRDefault="00FC7D7D" w:rsidP="00FC7D7D">
      <w:pPr>
        <w:pStyle w:val="Body1"/>
        <w:rPr>
          <w:rFonts w:ascii="Trebuchet MS" w:eastAsia="Geeza Pro" w:hAnsi="Trebuchet MS"/>
          <w:sz w:val="22"/>
          <w:szCs w:val="22"/>
        </w:rPr>
      </w:pPr>
      <w:r w:rsidRPr="0017511B">
        <w:rPr>
          <w:rFonts w:ascii="Trebuchet MS" w:eastAsia="Geeza Pro" w:hAnsi="Trebuchet MS"/>
          <w:sz w:val="22"/>
          <w:szCs w:val="22"/>
        </w:rPr>
        <w:t>My organization:</w:t>
      </w:r>
    </w:p>
    <w:p w:rsidR="00FC7D7D" w:rsidRPr="0017511B" w:rsidRDefault="00FC7D7D" w:rsidP="00FC7D7D">
      <w:pPr>
        <w:pStyle w:val="Body1"/>
        <w:rPr>
          <w:rFonts w:ascii="Trebuchet MS" w:eastAsia="Geeza Pro" w:hAnsi="Trebuchet MS"/>
          <w:sz w:val="22"/>
          <w:szCs w:val="22"/>
        </w:rPr>
      </w:pPr>
    </w:p>
    <w:p w:rsidR="00FC7D7D" w:rsidRPr="0017511B" w:rsidRDefault="00FC7D7D" w:rsidP="00FC7D7D">
      <w:pPr>
        <w:pStyle w:val="Body1"/>
        <w:numPr>
          <w:ilvl w:val="0"/>
          <w:numId w:val="4"/>
        </w:numPr>
        <w:rPr>
          <w:rFonts w:ascii="Trebuchet MS" w:eastAsia="Geeza Pro" w:hAnsi="Trebuchet MS"/>
          <w:sz w:val="22"/>
          <w:szCs w:val="22"/>
        </w:rPr>
      </w:pPr>
      <w:r w:rsidRPr="0017511B">
        <w:rPr>
          <w:rFonts w:ascii="Trebuchet MS" w:eastAsia="Geeza Pro" w:hAnsi="Trebuchet MS"/>
          <w:sz w:val="22"/>
          <w:szCs w:val="22"/>
        </w:rPr>
        <w:t>Utilizes a human rights framework when strategizing on disability inclusion issues, as opposed to a medical model.</w:t>
      </w:r>
    </w:p>
    <w:p w:rsidR="00FC7D7D" w:rsidRPr="0017511B" w:rsidRDefault="00FC7D7D" w:rsidP="00FC7D7D">
      <w:pPr>
        <w:pStyle w:val="Body1"/>
        <w:numPr>
          <w:ilvl w:val="0"/>
          <w:numId w:val="4"/>
        </w:numPr>
        <w:rPr>
          <w:rFonts w:ascii="Trebuchet MS" w:eastAsia="Geeza Pro" w:hAnsi="Trebuchet MS"/>
          <w:i/>
          <w:sz w:val="22"/>
          <w:szCs w:val="22"/>
        </w:rPr>
      </w:pPr>
      <w:r w:rsidRPr="0017511B">
        <w:rPr>
          <w:rFonts w:ascii="Trebuchet MS" w:eastAsia="Geeza Pro" w:hAnsi="Trebuchet MS"/>
          <w:sz w:val="22"/>
          <w:szCs w:val="22"/>
        </w:rPr>
        <w:t xml:space="preserve">Complies with the USAID Disability Policy and Acquisition and Assistance Policy directives (AAPD-04-17 and AAPD-05-07). </w:t>
      </w:r>
      <w:hyperlink r:id="rId10" w:history="1">
        <w:r w:rsidRPr="0017511B">
          <w:rPr>
            <w:rStyle w:val="Hyperlink"/>
            <w:rFonts w:ascii="Trebuchet MS" w:eastAsia="Geeza Pro" w:hAnsi="Trebuchet MS"/>
            <w:i/>
            <w:sz w:val="22"/>
            <w:szCs w:val="22"/>
          </w:rPr>
          <w:t>www.usaid.gov/about_usaid/disability/</w:t>
        </w:r>
      </w:hyperlink>
    </w:p>
    <w:p w:rsidR="00FC7D7D" w:rsidRPr="0017511B" w:rsidRDefault="00FC7D7D" w:rsidP="00FC7D7D">
      <w:pPr>
        <w:pStyle w:val="Body1"/>
        <w:numPr>
          <w:ilvl w:val="0"/>
          <w:numId w:val="4"/>
        </w:numPr>
        <w:rPr>
          <w:rFonts w:ascii="Trebuchet MS" w:eastAsia="Geeza Pro" w:hAnsi="Trebuchet MS"/>
          <w:sz w:val="22"/>
          <w:szCs w:val="22"/>
        </w:rPr>
      </w:pPr>
      <w:r w:rsidRPr="0017511B">
        <w:rPr>
          <w:rFonts w:ascii="Trebuchet MS" w:eastAsia="Geeza Pro" w:hAnsi="Trebuchet MS"/>
          <w:sz w:val="22"/>
          <w:szCs w:val="22"/>
        </w:rPr>
        <w:t xml:space="preserve">Complies with the Americans with Disabilities Act (ADA). </w:t>
      </w:r>
      <w:hyperlink r:id="rId11" w:history="1">
        <w:r w:rsidRPr="0017511B">
          <w:rPr>
            <w:rStyle w:val="Hyperlink"/>
            <w:rFonts w:ascii="Trebuchet MS" w:eastAsia="Geeza Pro" w:hAnsi="Trebuchet MS"/>
            <w:i/>
            <w:sz w:val="22"/>
            <w:szCs w:val="22"/>
            <w:lang w:val="es-ES"/>
          </w:rPr>
          <w:t>www.ada.gov/</w:t>
        </w:r>
      </w:hyperlink>
    </w:p>
    <w:p w:rsidR="00FC7D7D" w:rsidRPr="0017511B" w:rsidRDefault="00FC7D7D" w:rsidP="00FC7D7D">
      <w:pPr>
        <w:pStyle w:val="Body1"/>
        <w:numPr>
          <w:ilvl w:val="0"/>
          <w:numId w:val="4"/>
        </w:numPr>
        <w:rPr>
          <w:rFonts w:ascii="Trebuchet MS" w:eastAsia="Geeza Pro" w:hAnsi="Trebuchet MS"/>
          <w:i/>
          <w:sz w:val="22"/>
          <w:szCs w:val="22"/>
        </w:rPr>
      </w:pPr>
      <w:r w:rsidRPr="0017511B">
        <w:rPr>
          <w:rFonts w:ascii="Trebuchet MS" w:eastAsia="Geeza Pro" w:hAnsi="Trebuchet MS"/>
          <w:sz w:val="22"/>
          <w:szCs w:val="22"/>
        </w:rPr>
        <w:t xml:space="preserve">Recognizes the Convention on the Rights of Persons with Disabilities and how it can be used to further inclusive development. </w:t>
      </w:r>
      <w:hyperlink r:id="rId12" w:history="1">
        <w:r w:rsidRPr="0017511B">
          <w:rPr>
            <w:rStyle w:val="Hyperlink"/>
            <w:rFonts w:ascii="Trebuchet MS" w:eastAsia="Geeza Pro" w:hAnsi="Trebuchet MS"/>
            <w:i/>
            <w:sz w:val="22"/>
            <w:szCs w:val="22"/>
          </w:rPr>
          <w:t>www.un.org/disabilities/</w:t>
        </w:r>
      </w:hyperlink>
    </w:p>
    <w:p w:rsidR="00FC7D7D" w:rsidRPr="0017511B" w:rsidRDefault="00FC7D7D" w:rsidP="00FC7D7D">
      <w:pPr>
        <w:pStyle w:val="Body1"/>
        <w:numPr>
          <w:ilvl w:val="0"/>
          <w:numId w:val="4"/>
        </w:numPr>
        <w:rPr>
          <w:rFonts w:ascii="Trebuchet MS" w:eastAsia="Geeza Pro" w:hAnsi="Trebuchet MS"/>
          <w:sz w:val="22"/>
          <w:szCs w:val="22"/>
        </w:rPr>
      </w:pPr>
      <w:r w:rsidRPr="0017511B">
        <w:rPr>
          <w:rFonts w:ascii="Trebuchet MS" w:eastAsia="Geeza Pro" w:hAnsi="Trebuchet MS"/>
          <w:sz w:val="22"/>
          <w:szCs w:val="22"/>
        </w:rPr>
        <w:t xml:space="preserve">Recognizes inclusion of people with disabilities in mainstream development activities as essential for achieving the Millennium Development Goals. </w:t>
      </w:r>
      <w:hyperlink r:id="rId13" w:history="1">
        <w:r w:rsidRPr="0017511B">
          <w:rPr>
            <w:rStyle w:val="Hyperlink"/>
            <w:rFonts w:ascii="Trebuchet MS" w:eastAsia="Geeza Pro" w:hAnsi="Trebuchet MS"/>
            <w:i/>
            <w:sz w:val="22"/>
            <w:szCs w:val="22"/>
          </w:rPr>
          <w:t>www.includeeverybody.org/</w:t>
        </w:r>
      </w:hyperlink>
    </w:p>
    <w:p w:rsidR="00FC7D7D" w:rsidRPr="0017511B" w:rsidRDefault="00FC7D7D" w:rsidP="00FC7D7D">
      <w:pPr>
        <w:pStyle w:val="Body1"/>
        <w:numPr>
          <w:ilvl w:val="0"/>
          <w:numId w:val="4"/>
        </w:numPr>
        <w:rPr>
          <w:rFonts w:ascii="Trebuchet MS" w:eastAsia="Geeza Pro" w:hAnsi="Trebuchet MS"/>
          <w:sz w:val="22"/>
          <w:szCs w:val="22"/>
        </w:rPr>
      </w:pPr>
      <w:r w:rsidRPr="0017511B">
        <w:rPr>
          <w:rFonts w:ascii="Trebuchet MS" w:eastAsia="Geeza Pro" w:hAnsi="Trebuchet MS"/>
          <w:sz w:val="22"/>
          <w:szCs w:val="22"/>
        </w:rPr>
        <w:t>Has its own organizational mandate/policy on disability inclusion.</w:t>
      </w:r>
    </w:p>
    <w:p w:rsidR="00FC7D7D" w:rsidRPr="0017511B" w:rsidRDefault="00FC7D7D" w:rsidP="00FC7D7D">
      <w:pPr>
        <w:pStyle w:val="Body1"/>
        <w:rPr>
          <w:rFonts w:ascii="Trebuchet MS" w:eastAsia="Geeza Pro" w:hAnsi="Trebuchet MS"/>
          <w:sz w:val="22"/>
          <w:szCs w:val="22"/>
        </w:rPr>
      </w:pPr>
    </w:p>
    <w:p w:rsidR="00FC7D7D" w:rsidRPr="0017511B" w:rsidRDefault="00FC7D7D" w:rsidP="00D974CB">
      <w:pPr>
        <w:pStyle w:val="Body1"/>
        <w:pBdr>
          <w:top w:val="single" w:sz="4" w:space="1" w:color="auto"/>
          <w:left w:val="single" w:sz="4" w:space="4" w:color="auto"/>
          <w:bottom w:val="single" w:sz="4" w:space="1" w:color="auto"/>
          <w:right w:val="single" w:sz="4" w:space="4" w:color="auto"/>
        </w:pBdr>
        <w:rPr>
          <w:rFonts w:ascii="Trebuchet MS" w:eastAsia="Geeza Pro" w:hAnsi="Trebuchet MS"/>
          <w:sz w:val="22"/>
          <w:szCs w:val="22"/>
        </w:rPr>
      </w:pPr>
      <w:r w:rsidRPr="0017511B">
        <w:rPr>
          <w:rFonts w:ascii="Trebuchet MS" w:eastAsia="Geeza Pro" w:hAnsi="Trebuchet MS"/>
          <w:i/>
          <w:sz w:val="22"/>
          <w:szCs w:val="22"/>
        </w:rPr>
        <w:t xml:space="preserve">Case examples: </w:t>
      </w:r>
    </w:p>
    <w:p w:rsidR="00FC7D7D" w:rsidRPr="0017511B" w:rsidRDefault="00FC7D7D" w:rsidP="00D974CB">
      <w:pPr>
        <w:pStyle w:val="Body1"/>
        <w:pBdr>
          <w:top w:val="single" w:sz="4" w:space="1" w:color="auto"/>
          <w:left w:val="single" w:sz="4" w:space="4" w:color="auto"/>
          <w:bottom w:val="single" w:sz="4" w:space="1" w:color="auto"/>
          <w:right w:val="single" w:sz="4" w:space="4" w:color="auto"/>
        </w:pBdr>
        <w:rPr>
          <w:rFonts w:ascii="Trebuchet MS" w:hAnsi="Trebuchet MS" w:cs="TTE29EBBC0t00"/>
          <w:i/>
          <w:sz w:val="22"/>
          <w:szCs w:val="22"/>
        </w:rPr>
      </w:pPr>
    </w:p>
    <w:p w:rsidR="00FC7D7D" w:rsidRPr="0017511B" w:rsidRDefault="00FC7D7D" w:rsidP="00D974CB">
      <w:pPr>
        <w:pStyle w:val="Body1"/>
        <w:pBdr>
          <w:top w:val="single" w:sz="4" w:space="1" w:color="auto"/>
          <w:left w:val="single" w:sz="4" w:space="4" w:color="auto"/>
          <w:bottom w:val="single" w:sz="4" w:space="1" w:color="auto"/>
          <w:right w:val="single" w:sz="4" w:space="4" w:color="auto"/>
        </w:pBdr>
        <w:rPr>
          <w:rFonts w:ascii="Trebuchet MS" w:hAnsi="Trebuchet MS" w:cs="TTE29EBBC0t00"/>
          <w:i/>
          <w:sz w:val="22"/>
          <w:szCs w:val="22"/>
        </w:rPr>
      </w:pPr>
      <w:r w:rsidRPr="0017511B">
        <w:rPr>
          <w:rFonts w:ascii="Trebuchet MS" w:hAnsi="Trebuchet MS" w:cs="TTE29EBBC0t00"/>
          <w:i/>
          <w:sz w:val="22"/>
          <w:szCs w:val="22"/>
        </w:rPr>
        <w:t xml:space="preserve">In Mongolia, </w:t>
      </w:r>
      <w:r w:rsidRPr="0017511B">
        <w:rPr>
          <w:rFonts w:ascii="Trebuchet MS" w:hAnsi="Trebuchet MS" w:cs="TTE29EBBC0t00"/>
          <w:b/>
          <w:i/>
          <w:sz w:val="22"/>
          <w:szCs w:val="22"/>
        </w:rPr>
        <w:t>Mercy Corps</w:t>
      </w:r>
      <w:r w:rsidRPr="0017511B">
        <w:rPr>
          <w:rFonts w:ascii="Trebuchet MS" w:hAnsi="Trebuchet MS" w:cs="TTE29EBBC0t00"/>
          <w:i/>
          <w:sz w:val="22"/>
          <w:szCs w:val="22"/>
        </w:rPr>
        <w:t xml:space="preserve"> provided training for all their staff on the Convention on the Rights of Persons with Disabilities and the human rights model of disability.</w:t>
      </w:r>
      <w:r w:rsidR="00D974CB" w:rsidRPr="0017511B">
        <w:rPr>
          <w:rFonts w:ascii="Trebuchet MS" w:hAnsi="Trebuchet MS" w:cs="TTE29EBBC0t00"/>
          <w:i/>
          <w:sz w:val="22"/>
          <w:szCs w:val="22"/>
        </w:rPr>
        <w:br/>
      </w:r>
    </w:p>
    <w:p w:rsidR="00FC7D7D" w:rsidRPr="0017511B" w:rsidRDefault="00FC7D7D" w:rsidP="00D974CB">
      <w:pPr>
        <w:pStyle w:val="Body1"/>
        <w:pBdr>
          <w:top w:val="single" w:sz="4" w:space="1" w:color="auto"/>
          <w:left w:val="single" w:sz="4" w:space="4" w:color="auto"/>
          <w:bottom w:val="single" w:sz="4" w:space="1" w:color="auto"/>
          <w:right w:val="single" w:sz="4" w:space="4" w:color="auto"/>
        </w:pBdr>
        <w:rPr>
          <w:rFonts w:ascii="Trebuchet MS" w:eastAsia="Geeza Pro" w:hAnsi="Trebuchet MS"/>
          <w:sz w:val="22"/>
          <w:szCs w:val="22"/>
        </w:rPr>
      </w:pPr>
      <w:r w:rsidRPr="0017511B">
        <w:rPr>
          <w:rFonts w:ascii="Trebuchet MS" w:eastAsia="Geeza Pro" w:hAnsi="Trebuchet MS"/>
          <w:i/>
          <w:sz w:val="22"/>
          <w:szCs w:val="22"/>
        </w:rPr>
        <w:lastRenderedPageBreak/>
        <w:t xml:space="preserve">In Ethiopia, the </w:t>
      </w:r>
      <w:r w:rsidRPr="0017511B">
        <w:rPr>
          <w:rFonts w:ascii="Trebuchet MS" w:eastAsia="Geeza Pro" w:hAnsi="Trebuchet MS"/>
          <w:b/>
          <w:i/>
          <w:sz w:val="22"/>
          <w:szCs w:val="22"/>
        </w:rPr>
        <w:t>USAID</w:t>
      </w:r>
      <w:r w:rsidRPr="0017511B">
        <w:rPr>
          <w:rFonts w:ascii="Trebuchet MS" w:eastAsia="Geeza Pro" w:hAnsi="Trebuchet MS"/>
          <w:i/>
          <w:sz w:val="22"/>
          <w:szCs w:val="22"/>
        </w:rPr>
        <w:t xml:space="preserve"> mission is working closely with local disabled people’s organizations to create a comprehensive disability inclusion plan to implement USAID’s Disability Policy.</w:t>
      </w:r>
    </w:p>
    <w:p w:rsidR="00FC7D7D" w:rsidRPr="0017511B" w:rsidRDefault="00FC7D7D" w:rsidP="00FC7D7D">
      <w:pPr>
        <w:pStyle w:val="Body1"/>
        <w:rPr>
          <w:rFonts w:ascii="Trebuchet MS" w:eastAsia="Geeza Pro" w:hAnsi="Trebuchet MS"/>
          <w:sz w:val="22"/>
          <w:szCs w:val="22"/>
        </w:rPr>
      </w:pPr>
    </w:p>
    <w:p w:rsidR="00FC7D7D" w:rsidRPr="00A92B4A" w:rsidRDefault="00FC7D7D" w:rsidP="00A92B4A">
      <w:pPr>
        <w:pStyle w:val="Heading3"/>
        <w:rPr>
          <w:rFonts w:ascii="Trebuchet MS" w:eastAsia="Geeza Pro" w:hAnsi="Trebuchet MS"/>
        </w:rPr>
      </w:pPr>
      <w:r w:rsidRPr="00A92B4A">
        <w:rPr>
          <w:rFonts w:ascii="Trebuchet MS" w:eastAsia="Geeza Pro" w:hAnsi="Trebuchet MS"/>
          <w:color w:val="auto"/>
        </w:rPr>
        <w:t xml:space="preserve">Part II: Organizational structure and governance </w:t>
      </w:r>
    </w:p>
    <w:p w:rsidR="00FC7D7D" w:rsidRPr="0017511B" w:rsidRDefault="00FC7D7D" w:rsidP="00FC7D7D">
      <w:pPr>
        <w:pStyle w:val="Body1"/>
        <w:rPr>
          <w:rFonts w:ascii="Trebuchet MS" w:eastAsia="Geeza Pro" w:hAnsi="Trebuchet MS"/>
          <w:sz w:val="22"/>
          <w:szCs w:val="22"/>
        </w:rPr>
      </w:pPr>
    </w:p>
    <w:p w:rsidR="00FC7D7D" w:rsidRPr="0017511B" w:rsidRDefault="00FC7D7D" w:rsidP="00FC7D7D">
      <w:pPr>
        <w:pStyle w:val="Body1"/>
        <w:rPr>
          <w:rFonts w:ascii="Trebuchet MS" w:eastAsia="Geeza Pro" w:hAnsi="Trebuchet MS"/>
          <w:sz w:val="22"/>
          <w:szCs w:val="22"/>
        </w:rPr>
      </w:pPr>
      <w:r w:rsidRPr="0017511B">
        <w:rPr>
          <w:rFonts w:ascii="Trebuchet MS" w:eastAsia="Geeza Pro" w:hAnsi="Trebuchet MS"/>
          <w:sz w:val="22"/>
          <w:szCs w:val="22"/>
        </w:rPr>
        <w:t>My organization:</w:t>
      </w:r>
    </w:p>
    <w:p w:rsidR="00FC7D7D" w:rsidRPr="0017511B" w:rsidRDefault="00FC7D7D" w:rsidP="00FC7D7D">
      <w:pPr>
        <w:pStyle w:val="Body1"/>
        <w:rPr>
          <w:rFonts w:ascii="Trebuchet MS" w:eastAsia="Geeza Pro" w:hAnsi="Trebuchet MS"/>
          <w:sz w:val="22"/>
          <w:szCs w:val="22"/>
        </w:rPr>
      </w:pPr>
    </w:p>
    <w:p w:rsidR="00FC7D7D" w:rsidRPr="0017511B" w:rsidRDefault="00FC7D7D" w:rsidP="00FC7D7D">
      <w:pPr>
        <w:pStyle w:val="Body1"/>
        <w:numPr>
          <w:ilvl w:val="0"/>
          <w:numId w:val="5"/>
        </w:numPr>
        <w:rPr>
          <w:rFonts w:ascii="Trebuchet MS" w:eastAsia="Geeza Pro" w:hAnsi="Trebuchet MS"/>
          <w:sz w:val="22"/>
          <w:szCs w:val="22"/>
        </w:rPr>
      </w:pPr>
      <w:r w:rsidRPr="0017511B">
        <w:rPr>
          <w:rFonts w:ascii="Trebuchet MS" w:eastAsia="Geeza Pro" w:hAnsi="Trebuchet MS"/>
          <w:sz w:val="22"/>
          <w:szCs w:val="22"/>
        </w:rPr>
        <w:t>Recruits people with disabilities as interns, staff and/or board members.</w:t>
      </w:r>
    </w:p>
    <w:p w:rsidR="00FC7D7D" w:rsidRPr="0017511B" w:rsidRDefault="00FC7D7D" w:rsidP="00FC7D7D">
      <w:pPr>
        <w:pStyle w:val="Body1"/>
        <w:numPr>
          <w:ilvl w:val="0"/>
          <w:numId w:val="5"/>
        </w:numPr>
        <w:rPr>
          <w:rFonts w:ascii="Trebuchet MS" w:eastAsia="Geeza Pro" w:hAnsi="Trebuchet MS"/>
          <w:sz w:val="22"/>
          <w:szCs w:val="22"/>
        </w:rPr>
      </w:pPr>
      <w:r w:rsidRPr="0017511B">
        <w:rPr>
          <w:rFonts w:ascii="Trebuchet MS" w:eastAsia="Geeza Pro" w:hAnsi="Trebuchet MS"/>
          <w:sz w:val="22"/>
          <w:szCs w:val="22"/>
        </w:rPr>
        <w:t>Hires staff with disabilities to work not only in areas related to disability projects, but also on a broad range of other issues.</w:t>
      </w:r>
    </w:p>
    <w:p w:rsidR="00FC7D7D" w:rsidRPr="0017511B" w:rsidRDefault="00FC7D7D" w:rsidP="00FC7D7D">
      <w:pPr>
        <w:pStyle w:val="Body1"/>
        <w:numPr>
          <w:ilvl w:val="0"/>
          <w:numId w:val="5"/>
        </w:numPr>
        <w:rPr>
          <w:rFonts w:ascii="Trebuchet MS" w:eastAsia="Geeza Pro" w:hAnsi="Trebuchet MS"/>
          <w:sz w:val="22"/>
          <w:szCs w:val="22"/>
        </w:rPr>
      </w:pPr>
      <w:r w:rsidRPr="0017511B">
        <w:rPr>
          <w:rFonts w:ascii="Trebuchet MS" w:eastAsia="Geeza Pro" w:hAnsi="Trebuchet MS"/>
          <w:sz w:val="22"/>
          <w:szCs w:val="22"/>
        </w:rPr>
        <w:t>Employs people with disabilities, and particularly women with disabilities, in senior decision-making positions.</w:t>
      </w:r>
    </w:p>
    <w:p w:rsidR="00FC7D7D" w:rsidRPr="0017511B" w:rsidRDefault="00FC7D7D" w:rsidP="00FC7D7D">
      <w:pPr>
        <w:pStyle w:val="Body1"/>
        <w:numPr>
          <w:ilvl w:val="0"/>
          <w:numId w:val="5"/>
        </w:numPr>
        <w:rPr>
          <w:rFonts w:ascii="Trebuchet MS" w:eastAsia="Geeza Pro" w:hAnsi="Trebuchet MS"/>
          <w:sz w:val="22"/>
          <w:szCs w:val="22"/>
        </w:rPr>
      </w:pPr>
      <w:r w:rsidRPr="0017511B">
        <w:rPr>
          <w:rFonts w:ascii="Trebuchet MS" w:eastAsia="Geeza Pro" w:hAnsi="Trebuchet MS"/>
          <w:sz w:val="22"/>
          <w:szCs w:val="22"/>
        </w:rPr>
        <w:t>Trains staff on disability inclusion as a cross-cutting issue.</w:t>
      </w:r>
    </w:p>
    <w:p w:rsidR="00FC7D7D" w:rsidRPr="0017511B" w:rsidRDefault="00FC7D7D" w:rsidP="00FC7D7D">
      <w:pPr>
        <w:pStyle w:val="Body1"/>
        <w:ind w:left="360"/>
        <w:rPr>
          <w:rFonts w:ascii="Trebuchet MS" w:eastAsia="Geeza Pro" w:hAnsi="Trebuchet MS"/>
          <w:sz w:val="22"/>
          <w:szCs w:val="22"/>
        </w:rPr>
      </w:pPr>
    </w:p>
    <w:p w:rsidR="00FC7D7D" w:rsidRPr="0017511B" w:rsidRDefault="00FC7D7D" w:rsidP="00D974CB">
      <w:pPr>
        <w:pStyle w:val="Body1"/>
        <w:pBdr>
          <w:top w:val="single" w:sz="4" w:space="1" w:color="auto"/>
          <w:left w:val="single" w:sz="4" w:space="4" w:color="auto"/>
          <w:bottom w:val="single" w:sz="4" w:space="1" w:color="auto"/>
          <w:right w:val="single" w:sz="4" w:space="4" w:color="auto"/>
        </w:pBdr>
        <w:rPr>
          <w:rFonts w:ascii="Trebuchet MS" w:eastAsia="Geeza Pro" w:hAnsi="Trebuchet MS"/>
          <w:i/>
          <w:sz w:val="22"/>
          <w:szCs w:val="22"/>
        </w:rPr>
      </w:pPr>
      <w:r w:rsidRPr="0017511B">
        <w:rPr>
          <w:rFonts w:ascii="Trebuchet MS" w:eastAsia="Geeza Pro" w:hAnsi="Trebuchet MS"/>
          <w:i/>
          <w:sz w:val="22"/>
          <w:szCs w:val="22"/>
        </w:rPr>
        <w:t xml:space="preserve">Case examples: </w:t>
      </w:r>
    </w:p>
    <w:p w:rsidR="00FC7D7D" w:rsidRPr="0017511B" w:rsidRDefault="00FC7D7D" w:rsidP="00D974CB">
      <w:pPr>
        <w:pStyle w:val="Body1"/>
        <w:pBdr>
          <w:top w:val="single" w:sz="4" w:space="1" w:color="auto"/>
          <w:left w:val="single" w:sz="4" w:space="4" w:color="auto"/>
          <w:bottom w:val="single" w:sz="4" w:space="1" w:color="auto"/>
          <w:right w:val="single" w:sz="4" w:space="4" w:color="auto"/>
        </w:pBdr>
        <w:rPr>
          <w:rFonts w:ascii="Trebuchet MS" w:eastAsia="Geeza Pro" w:hAnsi="Trebuchet MS"/>
          <w:i/>
          <w:sz w:val="22"/>
          <w:szCs w:val="22"/>
        </w:rPr>
      </w:pPr>
    </w:p>
    <w:p w:rsidR="00FC7D7D" w:rsidRPr="0017511B" w:rsidRDefault="00FC7D7D" w:rsidP="00D974CB">
      <w:pPr>
        <w:pStyle w:val="Body1"/>
        <w:pBdr>
          <w:top w:val="single" w:sz="4" w:space="1" w:color="auto"/>
          <w:left w:val="single" w:sz="4" w:space="4" w:color="auto"/>
          <w:bottom w:val="single" w:sz="4" w:space="1" w:color="auto"/>
          <w:right w:val="single" w:sz="4" w:space="4" w:color="auto"/>
        </w:pBdr>
        <w:rPr>
          <w:rFonts w:ascii="Trebuchet MS" w:eastAsia="Geeza Pro" w:hAnsi="Trebuchet MS"/>
          <w:i/>
          <w:sz w:val="22"/>
          <w:szCs w:val="22"/>
        </w:rPr>
      </w:pPr>
      <w:r w:rsidRPr="0017511B">
        <w:rPr>
          <w:rFonts w:ascii="Trebuchet MS" w:eastAsia="Geeza Pro" w:hAnsi="Trebuchet MS"/>
          <w:b/>
          <w:i/>
          <w:sz w:val="22"/>
          <w:szCs w:val="22"/>
        </w:rPr>
        <w:t>World Vision International</w:t>
      </w:r>
      <w:r w:rsidRPr="0017511B">
        <w:rPr>
          <w:rFonts w:ascii="Trebuchet MS" w:eastAsia="Geeza Pro" w:hAnsi="Trebuchet MS"/>
          <w:i/>
          <w:sz w:val="22"/>
          <w:szCs w:val="22"/>
        </w:rPr>
        <w:t xml:space="preserve"> employs a disability advisor at its U.S. headquarters.</w:t>
      </w:r>
      <w:r w:rsidR="00D974CB" w:rsidRPr="0017511B">
        <w:rPr>
          <w:rFonts w:ascii="Trebuchet MS" w:eastAsia="Geeza Pro" w:hAnsi="Trebuchet MS"/>
          <w:i/>
          <w:sz w:val="22"/>
          <w:szCs w:val="22"/>
        </w:rPr>
        <w:br/>
      </w:r>
    </w:p>
    <w:p w:rsidR="00FC7D7D" w:rsidRPr="0017511B" w:rsidRDefault="00FC7D7D" w:rsidP="00D974CB">
      <w:pPr>
        <w:pStyle w:val="Body1"/>
        <w:pBdr>
          <w:top w:val="single" w:sz="4" w:space="1" w:color="auto"/>
          <w:left w:val="single" w:sz="4" w:space="4" w:color="auto"/>
          <w:bottom w:val="single" w:sz="4" w:space="1" w:color="auto"/>
          <w:right w:val="single" w:sz="4" w:space="4" w:color="auto"/>
        </w:pBdr>
        <w:rPr>
          <w:rStyle w:val="HTMLCite"/>
          <w:rFonts w:ascii="Trebuchet MS" w:hAnsi="Trebuchet MS"/>
          <w:sz w:val="22"/>
          <w:szCs w:val="22"/>
        </w:rPr>
      </w:pPr>
      <w:r w:rsidRPr="0017511B">
        <w:rPr>
          <w:rFonts w:ascii="Trebuchet MS" w:eastAsia="Geeza Pro" w:hAnsi="Trebuchet MS"/>
          <w:i/>
          <w:sz w:val="22"/>
          <w:szCs w:val="22"/>
        </w:rPr>
        <w:t xml:space="preserve">In Mongolia, </w:t>
      </w:r>
      <w:r w:rsidRPr="0017511B">
        <w:rPr>
          <w:rFonts w:ascii="Trebuchet MS" w:eastAsia="Geeza Pro" w:hAnsi="Trebuchet MS"/>
          <w:b/>
          <w:i/>
          <w:sz w:val="22"/>
          <w:szCs w:val="22"/>
        </w:rPr>
        <w:t>Mercy Corps</w:t>
      </w:r>
      <w:r w:rsidRPr="0017511B">
        <w:rPr>
          <w:rFonts w:ascii="Trebuchet MS" w:eastAsia="Calibri" w:hAnsi="Trebuchet MS" w:cs="TTE29EBBC0t00"/>
          <w:color w:val="auto"/>
          <w:sz w:val="22"/>
          <w:szCs w:val="22"/>
        </w:rPr>
        <w:t xml:space="preserve"> </w:t>
      </w:r>
      <w:r w:rsidRPr="0017511B">
        <w:rPr>
          <w:rFonts w:ascii="Trebuchet MS" w:eastAsia="Geeza Pro" w:hAnsi="Trebuchet MS"/>
          <w:i/>
          <w:sz w:val="22"/>
          <w:szCs w:val="22"/>
        </w:rPr>
        <w:t>made changes to its recruitment policy to promote disability inclusion, hired new staff with disabilities, and made its offices accessible with ramps and signage.</w:t>
      </w:r>
    </w:p>
    <w:p w:rsidR="00FC7D7D" w:rsidRPr="0017511B" w:rsidRDefault="00FC7D7D" w:rsidP="00D974CB">
      <w:pPr>
        <w:pStyle w:val="Body1"/>
        <w:pBdr>
          <w:top w:val="single" w:sz="4" w:space="1" w:color="auto"/>
          <w:left w:val="single" w:sz="4" w:space="4" w:color="auto"/>
          <w:bottom w:val="single" w:sz="4" w:space="1" w:color="auto"/>
          <w:right w:val="single" w:sz="4" w:space="4" w:color="auto"/>
        </w:pBdr>
        <w:rPr>
          <w:rStyle w:val="HTMLCite"/>
          <w:rFonts w:ascii="Trebuchet MS" w:hAnsi="Trebuchet MS"/>
          <w:sz w:val="22"/>
          <w:szCs w:val="22"/>
        </w:rPr>
      </w:pPr>
    </w:p>
    <w:p w:rsidR="00FC7D7D" w:rsidRPr="00A92B4A" w:rsidRDefault="00D974CB" w:rsidP="00A92B4A">
      <w:pPr>
        <w:pStyle w:val="Heading3"/>
        <w:rPr>
          <w:rFonts w:ascii="Trebuchet MS" w:hAnsi="Trebuchet MS"/>
        </w:rPr>
      </w:pPr>
      <w:r w:rsidRPr="0017511B">
        <w:br/>
      </w:r>
      <w:r w:rsidR="00FC7D7D" w:rsidRPr="00A92B4A">
        <w:rPr>
          <w:rFonts w:ascii="Trebuchet MS" w:hAnsi="Trebuchet MS"/>
          <w:color w:val="auto"/>
        </w:rPr>
        <w:t>Part III: Programs</w:t>
      </w:r>
    </w:p>
    <w:p w:rsidR="00FC7D7D" w:rsidRPr="0017511B" w:rsidRDefault="00FC7D7D" w:rsidP="00FC7D7D">
      <w:pPr>
        <w:pStyle w:val="Body1"/>
        <w:rPr>
          <w:rFonts w:ascii="Trebuchet MS" w:hAnsi="Trebuchet MS"/>
          <w:b/>
          <w:sz w:val="22"/>
          <w:szCs w:val="22"/>
        </w:rPr>
      </w:pPr>
    </w:p>
    <w:p w:rsidR="00FC7D7D" w:rsidRPr="0017511B" w:rsidRDefault="00FC7D7D" w:rsidP="00FC7D7D">
      <w:pPr>
        <w:pStyle w:val="Body1"/>
        <w:rPr>
          <w:rFonts w:ascii="Trebuchet MS" w:hAnsi="Trebuchet MS"/>
          <w:sz w:val="22"/>
          <w:szCs w:val="22"/>
        </w:rPr>
      </w:pPr>
      <w:r w:rsidRPr="0017511B">
        <w:rPr>
          <w:rFonts w:ascii="Trebuchet MS" w:hAnsi="Trebuchet MS"/>
          <w:sz w:val="22"/>
          <w:szCs w:val="22"/>
        </w:rPr>
        <w:t>My organization:</w:t>
      </w:r>
    </w:p>
    <w:p w:rsidR="00FC7D7D" w:rsidRPr="0017511B" w:rsidRDefault="00FC7D7D" w:rsidP="00FC7D7D">
      <w:pPr>
        <w:pStyle w:val="Body1"/>
        <w:rPr>
          <w:rFonts w:ascii="Trebuchet MS" w:hAnsi="Trebuchet MS"/>
          <w:i/>
          <w:iCs/>
          <w:sz w:val="22"/>
          <w:szCs w:val="22"/>
        </w:rPr>
      </w:pPr>
    </w:p>
    <w:p w:rsidR="00FC7D7D" w:rsidRPr="0017511B" w:rsidRDefault="00FC7D7D" w:rsidP="00FC7D7D">
      <w:pPr>
        <w:pStyle w:val="Body1"/>
        <w:numPr>
          <w:ilvl w:val="0"/>
          <w:numId w:val="6"/>
        </w:numPr>
        <w:rPr>
          <w:rFonts w:ascii="Trebuchet MS" w:eastAsia="Geeza Pro" w:hAnsi="Trebuchet MS"/>
          <w:sz w:val="22"/>
          <w:szCs w:val="22"/>
        </w:rPr>
      </w:pPr>
      <w:r w:rsidRPr="0017511B">
        <w:rPr>
          <w:rFonts w:ascii="Trebuchet MS" w:eastAsia="Geeza Pro" w:hAnsi="Trebuchet MS"/>
          <w:sz w:val="22"/>
          <w:szCs w:val="22"/>
        </w:rPr>
        <w:t>Utilizes national and international organizations that work with disabled people around the world to recruit staff, consultants, board members, advisors, volunteers and interns.</w:t>
      </w:r>
    </w:p>
    <w:p w:rsidR="00FC7D7D" w:rsidRPr="0017511B" w:rsidRDefault="00FC7D7D" w:rsidP="00FC7D7D">
      <w:pPr>
        <w:pStyle w:val="Body1"/>
        <w:numPr>
          <w:ilvl w:val="0"/>
          <w:numId w:val="6"/>
        </w:numPr>
        <w:rPr>
          <w:rFonts w:ascii="Trebuchet MS" w:eastAsia="Geeza Pro" w:hAnsi="Trebuchet MS"/>
          <w:sz w:val="22"/>
          <w:szCs w:val="22"/>
        </w:rPr>
      </w:pPr>
      <w:r w:rsidRPr="0017511B">
        <w:rPr>
          <w:rFonts w:ascii="Trebuchet MS" w:eastAsia="Geeza Pro" w:hAnsi="Trebuchet MS"/>
          <w:sz w:val="22"/>
          <w:szCs w:val="22"/>
        </w:rPr>
        <w:t>Invites people with disabilities and their organizations to our conferences or events.</w:t>
      </w:r>
    </w:p>
    <w:p w:rsidR="00FC7D7D" w:rsidRPr="0017511B" w:rsidRDefault="00FC7D7D" w:rsidP="00FC7D7D">
      <w:pPr>
        <w:pStyle w:val="Body1"/>
        <w:numPr>
          <w:ilvl w:val="0"/>
          <w:numId w:val="6"/>
        </w:numPr>
        <w:rPr>
          <w:rFonts w:ascii="Trebuchet MS" w:eastAsia="Geeza Pro" w:hAnsi="Trebuchet MS"/>
          <w:sz w:val="22"/>
          <w:szCs w:val="22"/>
        </w:rPr>
      </w:pPr>
      <w:r w:rsidRPr="0017511B">
        <w:rPr>
          <w:rFonts w:ascii="Trebuchet MS" w:eastAsia="Geeza Pro" w:hAnsi="Trebuchet MS"/>
          <w:sz w:val="22"/>
          <w:szCs w:val="22"/>
        </w:rPr>
        <w:t>Builds relationships with local disabled people’s organizations.</w:t>
      </w:r>
    </w:p>
    <w:p w:rsidR="00FC7D7D" w:rsidRPr="0017511B" w:rsidRDefault="00FC7D7D" w:rsidP="00FC7D7D">
      <w:pPr>
        <w:pStyle w:val="Body1"/>
        <w:numPr>
          <w:ilvl w:val="0"/>
          <w:numId w:val="6"/>
        </w:numPr>
        <w:rPr>
          <w:rFonts w:ascii="Trebuchet MS" w:eastAsia="Geeza Pro" w:hAnsi="Trebuchet MS"/>
          <w:sz w:val="22"/>
          <w:szCs w:val="22"/>
        </w:rPr>
      </w:pPr>
      <w:r w:rsidRPr="0017511B">
        <w:rPr>
          <w:rFonts w:ascii="Trebuchet MS" w:eastAsia="Geeza Pro" w:hAnsi="Trebuchet MS"/>
          <w:sz w:val="22"/>
          <w:szCs w:val="22"/>
        </w:rPr>
        <w:t>Makes our commitment to disability inclusion visible (i.e. images of people with disabilities are on our website, posters and brochures; language in written materials encourages people with disabilities to participate in our programs).</w:t>
      </w:r>
    </w:p>
    <w:p w:rsidR="00FC7D7D" w:rsidRPr="0017511B" w:rsidRDefault="00FC7D7D" w:rsidP="00FC7D7D">
      <w:pPr>
        <w:pStyle w:val="Body1"/>
        <w:numPr>
          <w:ilvl w:val="0"/>
          <w:numId w:val="6"/>
        </w:numPr>
        <w:rPr>
          <w:rFonts w:ascii="Trebuchet MS" w:eastAsia="Geeza Pro" w:hAnsi="Trebuchet MS"/>
          <w:sz w:val="22"/>
          <w:szCs w:val="22"/>
        </w:rPr>
      </w:pPr>
      <w:r w:rsidRPr="0017511B">
        <w:rPr>
          <w:rFonts w:ascii="Trebuchet MS" w:eastAsia="Geeza Pro" w:hAnsi="Trebuchet MS"/>
          <w:sz w:val="22"/>
          <w:szCs w:val="22"/>
        </w:rPr>
        <w:t>Supports or partners with organizations led by people with disabilities.</w:t>
      </w:r>
    </w:p>
    <w:p w:rsidR="00FC7D7D" w:rsidRPr="0017511B" w:rsidRDefault="00FC7D7D" w:rsidP="00FC7D7D">
      <w:pPr>
        <w:pStyle w:val="Body1"/>
        <w:numPr>
          <w:ilvl w:val="0"/>
          <w:numId w:val="6"/>
        </w:numPr>
        <w:rPr>
          <w:rFonts w:ascii="Trebuchet MS" w:eastAsia="Geeza Pro" w:hAnsi="Trebuchet MS"/>
          <w:sz w:val="22"/>
          <w:szCs w:val="22"/>
        </w:rPr>
      </w:pPr>
      <w:r w:rsidRPr="0017511B">
        <w:rPr>
          <w:rFonts w:ascii="Trebuchet MS" w:eastAsia="Geeza Pro" w:hAnsi="Trebuchet MS"/>
          <w:sz w:val="22"/>
          <w:szCs w:val="22"/>
        </w:rPr>
        <w:t>Makes disability inclusion part of solicitations in project proposal and evaluation criteria and assigns a score for inclusion. </w:t>
      </w:r>
    </w:p>
    <w:p w:rsidR="00FC7D7D" w:rsidRPr="0017511B" w:rsidRDefault="00FC7D7D" w:rsidP="00FC7D7D">
      <w:pPr>
        <w:pStyle w:val="Body1"/>
        <w:numPr>
          <w:ilvl w:val="0"/>
          <w:numId w:val="6"/>
        </w:numPr>
        <w:rPr>
          <w:rFonts w:ascii="Trebuchet MS" w:hAnsi="Trebuchet MS"/>
          <w:sz w:val="22"/>
          <w:szCs w:val="22"/>
        </w:rPr>
      </w:pPr>
      <w:r w:rsidRPr="0017511B">
        <w:rPr>
          <w:rFonts w:ascii="Trebuchet MS" w:eastAsia="Geeza Pro" w:hAnsi="Trebuchet MS"/>
          <w:sz w:val="22"/>
          <w:szCs w:val="22"/>
        </w:rPr>
        <w:t>Collects and disaggregates data by disability and gender.</w:t>
      </w:r>
    </w:p>
    <w:p w:rsidR="00FC7D7D" w:rsidRPr="0017511B" w:rsidRDefault="00FC7D7D" w:rsidP="00FC7D7D">
      <w:pPr>
        <w:pStyle w:val="Body1"/>
        <w:numPr>
          <w:ilvl w:val="0"/>
          <w:numId w:val="6"/>
        </w:numPr>
        <w:rPr>
          <w:rFonts w:ascii="Trebuchet MS" w:hAnsi="Trebuchet MS"/>
          <w:sz w:val="22"/>
          <w:szCs w:val="22"/>
        </w:rPr>
      </w:pPr>
      <w:r w:rsidRPr="0017511B">
        <w:rPr>
          <w:rFonts w:ascii="Trebuchet MS" w:eastAsia="Geeza Pro" w:hAnsi="Trebuchet MS"/>
          <w:sz w:val="22"/>
          <w:szCs w:val="22"/>
        </w:rPr>
        <w:t>Sets a minimum target for the percentage of beneficiaries who will be people with disabilities.</w:t>
      </w:r>
    </w:p>
    <w:p w:rsidR="00FC7D7D" w:rsidRPr="0017511B" w:rsidRDefault="00FC7D7D" w:rsidP="00FC7D7D">
      <w:pPr>
        <w:pStyle w:val="Body1"/>
        <w:numPr>
          <w:ilvl w:val="0"/>
          <w:numId w:val="6"/>
        </w:numPr>
        <w:rPr>
          <w:rFonts w:ascii="Trebuchet MS" w:hAnsi="Trebuchet MS"/>
          <w:sz w:val="22"/>
          <w:szCs w:val="22"/>
        </w:rPr>
      </w:pPr>
      <w:r w:rsidRPr="0017511B">
        <w:rPr>
          <w:rFonts w:ascii="Trebuchet MS" w:hAnsi="Trebuchet MS"/>
          <w:sz w:val="22"/>
          <w:szCs w:val="22"/>
        </w:rPr>
        <w:t>Includes people with disabilities in all sectors of our work, not only disability specific programs (i.e. m</w:t>
      </w:r>
      <w:r w:rsidRPr="0017511B">
        <w:rPr>
          <w:rFonts w:ascii="Trebuchet MS" w:eastAsia="Geeza Pro" w:hAnsi="Trebuchet MS"/>
          <w:sz w:val="22"/>
          <w:szCs w:val="22"/>
        </w:rPr>
        <w:t>icrofinance, HIV/AIDS prevention and education, gender initiatives, youth programs, education and business training, emergency preparedness and response, health, civil society strengthening and leadership training, democracy, governance and elections, conflict and refugee programs, water and sanitation, food security and agriculture).</w:t>
      </w:r>
      <w:r w:rsidRPr="0017511B">
        <w:rPr>
          <w:rFonts w:ascii="Trebuchet MS" w:eastAsia="Geeza Pro" w:hAnsi="Trebuchet MS"/>
          <w:i/>
          <w:sz w:val="22"/>
          <w:szCs w:val="22"/>
        </w:rPr>
        <w:t xml:space="preserve"> </w:t>
      </w:r>
    </w:p>
    <w:p w:rsidR="00FC7D7D" w:rsidRPr="0017511B" w:rsidRDefault="00FC7D7D" w:rsidP="00FC7D7D">
      <w:pPr>
        <w:pStyle w:val="Body1"/>
        <w:numPr>
          <w:ilvl w:val="0"/>
          <w:numId w:val="6"/>
        </w:numPr>
        <w:rPr>
          <w:rFonts w:ascii="Trebuchet MS" w:eastAsia="Geeza Pro" w:hAnsi="Trebuchet MS"/>
          <w:sz w:val="22"/>
          <w:szCs w:val="22"/>
        </w:rPr>
      </w:pPr>
      <w:r w:rsidRPr="0017511B">
        <w:rPr>
          <w:rFonts w:ascii="Trebuchet MS" w:eastAsia="Geeza Pro" w:hAnsi="Trebuchet MS"/>
          <w:sz w:val="22"/>
          <w:szCs w:val="22"/>
        </w:rPr>
        <w:lastRenderedPageBreak/>
        <w:t xml:space="preserve">Includes people with disabilities in all stages of the development process from planning and implementation to monitoring and evaluation. </w:t>
      </w:r>
    </w:p>
    <w:p w:rsidR="00FC7D7D" w:rsidRPr="0017511B" w:rsidRDefault="00FC7D7D" w:rsidP="00FC7D7D">
      <w:pPr>
        <w:pStyle w:val="Body1"/>
        <w:numPr>
          <w:ilvl w:val="0"/>
          <w:numId w:val="6"/>
        </w:numPr>
        <w:rPr>
          <w:rFonts w:ascii="Trebuchet MS" w:eastAsia="Geeza Pro" w:hAnsi="Trebuchet MS"/>
          <w:sz w:val="22"/>
          <w:szCs w:val="22"/>
        </w:rPr>
      </w:pPr>
      <w:r w:rsidRPr="0017511B">
        <w:rPr>
          <w:rFonts w:ascii="Trebuchet MS" w:eastAsia="Geeza Pro" w:hAnsi="Trebuchet MS"/>
          <w:sz w:val="22"/>
          <w:szCs w:val="22"/>
        </w:rPr>
        <w:t>Allocates a percentage</w:t>
      </w:r>
      <w:r w:rsidR="0011563D">
        <w:rPr>
          <w:rFonts w:ascii="Trebuchet MS" w:eastAsia="Geeza Pro" w:hAnsi="Trebuchet MS"/>
          <w:sz w:val="22"/>
          <w:szCs w:val="22"/>
        </w:rPr>
        <w:t xml:space="preserve"> of our budget (typically 3- 5</w:t>
      </w:r>
      <w:r w:rsidRPr="0017511B">
        <w:rPr>
          <w:rFonts w:ascii="Trebuchet MS" w:eastAsia="Geeza Pro" w:hAnsi="Trebuchet MS"/>
          <w:sz w:val="22"/>
          <w:szCs w:val="22"/>
        </w:rPr>
        <w:t xml:space="preserve"> percent</w:t>
      </w:r>
      <w:r w:rsidR="0011563D">
        <w:rPr>
          <w:rFonts w:ascii="Trebuchet MS" w:eastAsia="Geeza Pro" w:hAnsi="Trebuchet MS"/>
          <w:sz w:val="22"/>
          <w:szCs w:val="22"/>
        </w:rPr>
        <w:t xml:space="preserve"> for program costs, 1-3 percent for administration costs</w:t>
      </w:r>
      <w:r w:rsidRPr="0017511B">
        <w:rPr>
          <w:rFonts w:ascii="Trebuchet MS" w:eastAsia="Geeza Pro" w:hAnsi="Trebuchet MS"/>
          <w:sz w:val="22"/>
          <w:szCs w:val="22"/>
        </w:rPr>
        <w:t>) for reasonable accommodations to make our programs accessible to people with disabilities (e.g., sign language interpreters, accessible transportation and alternate formats).</w:t>
      </w:r>
    </w:p>
    <w:p w:rsidR="00FC7D7D" w:rsidRPr="0017511B" w:rsidRDefault="00FC7D7D" w:rsidP="00FC7D7D">
      <w:pPr>
        <w:pStyle w:val="Body1"/>
        <w:numPr>
          <w:ilvl w:val="0"/>
          <w:numId w:val="6"/>
        </w:numPr>
        <w:rPr>
          <w:rFonts w:ascii="Trebuchet MS" w:eastAsia="Geeza Pro" w:hAnsi="Trebuchet MS"/>
          <w:sz w:val="22"/>
          <w:szCs w:val="22"/>
        </w:rPr>
      </w:pPr>
      <w:r w:rsidRPr="0017511B">
        <w:rPr>
          <w:rFonts w:ascii="Trebuchet MS" w:eastAsia="Geeza Pro" w:hAnsi="Trebuchet MS"/>
          <w:sz w:val="22"/>
          <w:szCs w:val="22"/>
        </w:rPr>
        <w:t>Ensures our offices, meeting spaces and training sites are accessible (e.g. ramps and bathrooms).</w:t>
      </w:r>
    </w:p>
    <w:p w:rsidR="00FC7D7D" w:rsidRPr="0017511B" w:rsidRDefault="00FC7D7D" w:rsidP="00FC7D7D">
      <w:pPr>
        <w:pStyle w:val="Body1"/>
        <w:numPr>
          <w:ilvl w:val="0"/>
          <w:numId w:val="6"/>
        </w:numPr>
        <w:rPr>
          <w:rFonts w:ascii="Trebuchet MS" w:eastAsia="Geeza Pro" w:hAnsi="Trebuchet MS"/>
          <w:sz w:val="22"/>
          <w:szCs w:val="22"/>
        </w:rPr>
      </w:pPr>
      <w:r w:rsidRPr="0017511B">
        <w:rPr>
          <w:rFonts w:ascii="Trebuchet MS" w:eastAsia="Geeza Pro" w:hAnsi="Trebuchet MS"/>
          <w:sz w:val="22"/>
          <w:szCs w:val="22"/>
        </w:rPr>
        <w:t>Provides information in alternate formats and uses accessible communications (e.g., Braille, large print, electronic format, captioned videos technologies to facilitate website use).</w:t>
      </w:r>
    </w:p>
    <w:p w:rsidR="00FC7D7D" w:rsidRPr="0017511B" w:rsidRDefault="00FC7D7D" w:rsidP="00FC7D7D">
      <w:pPr>
        <w:pStyle w:val="Body1"/>
        <w:ind w:left="360"/>
        <w:rPr>
          <w:rFonts w:ascii="Trebuchet MS" w:eastAsia="Geeza Pro" w:hAnsi="Trebuchet MS"/>
          <w:sz w:val="22"/>
          <w:szCs w:val="22"/>
        </w:rPr>
      </w:pPr>
    </w:p>
    <w:p w:rsidR="00FC7D7D" w:rsidRPr="0017511B" w:rsidRDefault="00FC7D7D" w:rsidP="00D974CB">
      <w:pPr>
        <w:pStyle w:val="Body1"/>
        <w:pBdr>
          <w:top w:val="single" w:sz="4" w:space="1" w:color="auto"/>
          <w:left w:val="single" w:sz="4" w:space="4" w:color="auto"/>
          <w:bottom w:val="single" w:sz="4" w:space="1" w:color="auto"/>
          <w:right w:val="single" w:sz="4" w:space="4" w:color="auto"/>
        </w:pBdr>
        <w:rPr>
          <w:rFonts w:ascii="Trebuchet MS" w:eastAsia="Geeza Pro" w:hAnsi="Trebuchet MS"/>
          <w:i/>
          <w:sz w:val="22"/>
          <w:szCs w:val="22"/>
        </w:rPr>
      </w:pPr>
      <w:r w:rsidRPr="0017511B">
        <w:rPr>
          <w:rFonts w:ascii="Trebuchet MS" w:eastAsia="Geeza Pro" w:hAnsi="Trebuchet MS"/>
          <w:i/>
          <w:sz w:val="22"/>
          <w:szCs w:val="22"/>
        </w:rPr>
        <w:t xml:space="preserve">Case examples: </w:t>
      </w:r>
    </w:p>
    <w:p w:rsidR="00FC7D7D" w:rsidRPr="0017511B" w:rsidRDefault="00FC7D7D" w:rsidP="00D974CB">
      <w:pPr>
        <w:pStyle w:val="Body1"/>
        <w:pBdr>
          <w:top w:val="single" w:sz="4" w:space="1" w:color="auto"/>
          <w:left w:val="single" w:sz="4" w:space="4" w:color="auto"/>
          <w:bottom w:val="single" w:sz="4" w:space="1" w:color="auto"/>
          <w:right w:val="single" w:sz="4" w:space="4" w:color="auto"/>
        </w:pBdr>
        <w:rPr>
          <w:rFonts w:ascii="Trebuchet MS" w:eastAsia="Geeza Pro" w:hAnsi="Trebuchet MS"/>
          <w:i/>
          <w:sz w:val="22"/>
          <w:szCs w:val="22"/>
        </w:rPr>
      </w:pPr>
    </w:p>
    <w:p w:rsidR="00FC7D7D" w:rsidRPr="0017511B" w:rsidRDefault="00FC7D7D" w:rsidP="00D974CB">
      <w:pPr>
        <w:pStyle w:val="Body1"/>
        <w:pBdr>
          <w:top w:val="single" w:sz="4" w:space="1" w:color="auto"/>
          <w:left w:val="single" w:sz="4" w:space="4" w:color="auto"/>
          <w:bottom w:val="single" w:sz="4" w:space="1" w:color="auto"/>
          <w:right w:val="single" w:sz="4" w:space="4" w:color="auto"/>
        </w:pBdr>
        <w:rPr>
          <w:rFonts w:ascii="Trebuchet MS" w:hAnsi="Trebuchet MS"/>
          <w:i/>
          <w:sz w:val="22"/>
          <w:szCs w:val="22"/>
        </w:rPr>
      </w:pPr>
      <w:r w:rsidRPr="0017511B">
        <w:rPr>
          <w:rFonts w:ascii="Trebuchet MS" w:hAnsi="Trebuchet MS"/>
          <w:b/>
          <w:i/>
          <w:sz w:val="22"/>
          <w:szCs w:val="22"/>
        </w:rPr>
        <w:t>Trickle Up</w:t>
      </w:r>
      <w:r w:rsidRPr="0017511B">
        <w:rPr>
          <w:rFonts w:ascii="Trebuchet MS" w:hAnsi="Trebuchet MS"/>
          <w:i/>
          <w:sz w:val="22"/>
          <w:szCs w:val="22"/>
        </w:rPr>
        <w:t xml:space="preserve"> achieved its original target that at least 10 percent of the beneficiaries in their entrepreneurship programs worldwide mu</w:t>
      </w:r>
      <w:r w:rsidR="00D974CB" w:rsidRPr="0017511B">
        <w:rPr>
          <w:rFonts w:ascii="Trebuchet MS" w:hAnsi="Trebuchet MS"/>
          <w:i/>
          <w:sz w:val="22"/>
          <w:szCs w:val="22"/>
        </w:rPr>
        <w:t>st be people with disabilities.</w:t>
      </w:r>
      <w:r w:rsidR="00D974CB" w:rsidRPr="0017511B">
        <w:rPr>
          <w:rFonts w:ascii="Trebuchet MS" w:hAnsi="Trebuchet MS"/>
          <w:i/>
          <w:sz w:val="22"/>
          <w:szCs w:val="22"/>
        </w:rPr>
        <w:br/>
      </w:r>
    </w:p>
    <w:p w:rsidR="00FC7D7D" w:rsidRPr="0017511B" w:rsidRDefault="00FC7D7D" w:rsidP="00D974CB">
      <w:pPr>
        <w:pStyle w:val="Body1"/>
        <w:pBdr>
          <w:top w:val="single" w:sz="4" w:space="1" w:color="auto"/>
          <w:left w:val="single" w:sz="4" w:space="4" w:color="auto"/>
          <w:bottom w:val="single" w:sz="4" w:space="1" w:color="auto"/>
          <w:right w:val="single" w:sz="4" w:space="4" w:color="auto"/>
        </w:pBdr>
        <w:rPr>
          <w:rFonts w:ascii="Trebuchet MS" w:hAnsi="Trebuchet MS"/>
          <w:i/>
          <w:sz w:val="22"/>
          <w:szCs w:val="22"/>
        </w:rPr>
      </w:pPr>
      <w:r w:rsidRPr="0017511B">
        <w:rPr>
          <w:rFonts w:ascii="Trebuchet MS" w:eastAsia="Geeza Pro" w:hAnsi="Trebuchet MS"/>
          <w:b/>
          <w:i/>
          <w:sz w:val="22"/>
          <w:szCs w:val="22"/>
        </w:rPr>
        <w:t>Hesperian</w:t>
      </w:r>
      <w:r w:rsidRPr="0017511B">
        <w:rPr>
          <w:rFonts w:ascii="Trebuchet MS" w:eastAsia="Geeza Pro" w:hAnsi="Trebuchet MS"/>
          <w:i/>
          <w:sz w:val="22"/>
          <w:szCs w:val="22"/>
        </w:rPr>
        <w:t xml:space="preserve"> develops free community health resources in collaboration with disabled people’s organizations </w:t>
      </w:r>
      <w:r w:rsidRPr="0017511B">
        <w:rPr>
          <w:rFonts w:ascii="Trebuchet MS" w:hAnsi="Trebuchet MS"/>
          <w:i/>
          <w:sz w:val="22"/>
          <w:szCs w:val="22"/>
        </w:rPr>
        <w:t xml:space="preserve">such as </w:t>
      </w:r>
      <w:r w:rsidRPr="0017511B">
        <w:rPr>
          <w:rFonts w:ascii="Trebuchet MS" w:hAnsi="Trebuchet MS"/>
          <w:i/>
          <w:sz w:val="22"/>
          <w:szCs w:val="22"/>
          <w:u w:val="single"/>
        </w:rPr>
        <w:t>A Health Handbook for Women with Disabilities</w:t>
      </w:r>
      <w:r w:rsidRPr="0017511B">
        <w:rPr>
          <w:rFonts w:ascii="Trebuchet MS" w:hAnsi="Trebuchet MS"/>
          <w:i/>
          <w:sz w:val="22"/>
          <w:szCs w:val="22"/>
        </w:rPr>
        <w:t xml:space="preserve"> and </w:t>
      </w:r>
      <w:r w:rsidRPr="0017511B">
        <w:rPr>
          <w:rFonts w:ascii="Trebuchet MS" w:hAnsi="Trebuchet MS"/>
          <w:i/>
          <w:sz w:val="22"/>
          <w:szCs w:val="22"/>
          <w:u w:val="single"/>
        </w:rPr>
        <w:t>Disabled Village Children</w:t>
      </w:r>
      <w:r w:rsidRPr="0017511B">
        <w:rPr>
          <w:rFonts w:ascii="Trebuchet MS" w:hAnsi="Trebuchet MS"/>
          <w:i/>
          <w:sz w:val="22"/>
          <w:szCs w:val="22"/>
        </w:rPr>
        <w:t>.</w:t>
      </w:r>
    </w:p>
    <w:p w:rsidR="00FC7D7D" w:rsidRPr="0017511B" w:rsidRDefault="00D974CB" w:rsidP="00D974CB">
      <w:pPr>
        <w:pStyle w:val="Body1"/>
        <w:pBdr>
          <w:top w:val="single" w:sz="4" w:space="1" w:color="auto"/>
          <w:left w:val="single" w:sz="4" w:space="4" w:color="auto"/>
          <w:bottom w:val="single" w:sz="4" w:space="1" w:color="auto"/>
          <w:right w:val="single" w:sz="4" w:space="4" w:color="auto"/>
        </w:pBdr>
        <w:rPr>
          <w:rFonts w:ascii="Trebuchet MS" w:hAnsi="Trebuchet MS"/>
          <w:i/>
          <w:sz w:val="22"/>
          <w:szCs w:val="22"/>
        </w:rPr>
      </w:pPr>
      <w:r w:rsidRPr="0017511B">
        <w:rPr>
          <w:rFonts w:ascii="Trebuchet MS" w:hAnsi="Trebuchet MS"/>
          <w:b/>
          <w:i/>
          <w:sz w:val="22"/>
          <w:szCs w:val="22"/>
        </w:rPr>
        <w:br/>
      </w:r>
      <w:r w:rsidR="00FC7D7D" w:rsidRPr="0017511B">
        <w:rPr>
          <w:rFonts w:ascii="Trebuchet MS" w:hAnsi="Trebuchet MS"/>
          <w:b/>
          <w:i/>
          <w:sz w:val="22"/>
          <w:szCs w:val="22"/>
        </w:rPr>
        <w:t>American Jewish World Service</w:t>
      </w:r>
      <w:r w:rsidR="00FC7D7D" w:rsidRPr="0017511B">
        <w:rPr>
          <w:rFonts w:ascii="Trebuchet MS" w:hAnsi="Trebuchet MS"/>
          <w:i/>
          <w:sz w:val="22"/>
          <w:szCs w:val="22"/>
        </w:rPr>
        <w:t xml:space="preserve"> provides capacity building support to grassroots organizations.  In Peru, it supports a grassroots organization led by women with disabilities. As a result, the voices of women with disabilities are included in public debates in Peru for the first time in history. The organization </w:t>
      </w:r>
      <w:r w:rsidR="00DE4346">
        <w:rPr>
          <w:rFonts w:ascii="Trebuchet MS" w:hAnsi="Trebuchet MS"/>
          <w:i/>
          <w:sz w:val="22"/>
          <w:szCs w:val="22"/>
        </w:rPr>
        <w:t>provid</w:t>
      </w:r>
      <w:bookmarkStart w:id="0" w:name="_GoBack"/>
      <w:bookmarkEnd w:id="0"/>
      <w:r w:rsidR="00DE4346">
        <w:rPr>
          <w:rFonts w:ascii="Trebuchet MS" w:hAnsi="Trebuchet MS"/>
          <w:i/>
          <w:sz w:val="22"/>
          <w:szCs w:val="22"/>
        </w:rPr>
        <w:t xml:space="preserve">ed significant input on </w:t>
      </w:r>
      <w:r w:rsidR="00FC7D7D" w:rsidRPr="0017511B">
        <w:rPr>
          <w:rFonts w:ascii="Trebuchet MS" w:hAnsi="Trebuchet MS"/>
          <w:i/>
          <w:sz w:val="22"/>
          <w:szCs w:val="22"/>
        </w:rPr>
        <w:t>disability rights legislation in the Peruvian Congress.</w:t>
      </w:r>
    </w:p>
    <w:p w:rsidR="00FC7D7D" w:rsidRPr="0017511B" w:rsidRDefault="00D974CB" w:rsidP="00D974CB">
      <w:pPr>
        <w:pStyle w:val="Body1"/>
        <w:pBdr>
          <w:top w:val="single" w:sz="4" w:space="1" w:color="auto"/>
          <w:left w:val="single" w:sz="4" w:space="4" w:color="auto"/>
          <w:bottom w:val="single" w:sz="4" w:space="1" w:color="auto"/>
          <w:right w:val="single" w:sz="4" w:space="4" w:color="auto"/>
        </w:pBdr>
        <w:rPr>
          <w:rFonts w:ascii="Trebuchet MS" w:hAnsi="Trebuchet MS"/>
          <w:i/>
          <w:sz w:val="22"/>
          <w:szCs w:val="22"/>
        </w:rPr>
      </w:pPr>
      <w:r w:rsidRPr="0017511B">
        <w:rPr>
          <w:rFonts w:ascii="Trebuchet MS" w:hAnsi="Trebuchet MS"/>
          <w:i/>
          <w:sz w:val="22"/>
          <w:szCs w:val="22"/>
        </w:rPr>
        <w:br/>
      </w:r>
      <w:r w:rsidR="00FC7D7D" w:rsidRPr="0017511B">
        <w:rPr>
          <w:rFonts w:ascii="Trebuchet MS" w:hAnsi="Trebuchet MS"/>
          <w:i/>
          <w:sz w:val="22"/>
          <w:szCs w:val="22"/>
        </w:rPr>
        <w:t xml:space="preserve">In </w:t>
      </w:r>
      <w:proofErr w:type="spellStart"/>
      <w:r w:rsidR="00FC7D7D" w:rsidRPr="0017511B">
        <w:rPr>
          <w:rFonts w:ascii="Trebuchet MS" w:hAnsi="Trebuchet MS"/>
          <w:b/>
          <w:i/>
          <w:sz w:val="22"/>
          <w:szCs w:val="22"/>
        </w:rPr>
        <w:t>WaterAid</w:t>
      </w:r>
      <w:r w:rsidR="00FC7D7D" w:rsidRPr="0017511B">
        <w:rPr>
          <w:rFonts w:ascii="Trebuchet MS" w:hAnsi="Trebuchet MS"/>
          <w:i/>
          <w:sz w:val="22"/>
          <w:szCs w:val="22"/>
        </w:rPr>
        <w:t>’s</w:t>
      </w:r>
      <w:proofErr w:type="spellEnd"/>
      <w:r w:rsidR="00FC7D7D" w:rsidRPr="0017511B">
        <w:rPr>
          <w:rFonts w:ascii="Trebuchet MS" w:hAnsi="Trebuchet MS"/>
          <w:i/>
          <w:sz w:val="22"/>
          <w:szCs w:val="22"/>
        </w:rPr>
        <w:t xml:space="preserve"> project in Mali, in consultation with people with disabilities, water wells were made accessible to people in wheelchairs and to people who are blind.</w:t>
      </w:r>
    </w:p>
    <w:p w:rsidR="00FC7D7D" w:rsidRPr="0017511B" w:rsidRDefault="00D974CB" w:rsidP="00D974CB">
      <w:pPr>
        <w:pStyle w:val="Body1"/>
        <w:pBdr>
          <w:top w:val="single" w:sz="4" w:space="1" w:color="auto"/>
          <w:left w:val="single" w:sz="4" w:space="4" w:color="auto"/>
          <w:bottom w:val="single" w:sz="4" w:space="1" w:color="auto"/>
          <w:right w:val="single" w:sz="4" w:space="4" w:color="auto"/>
        </w:pBdr>
        <w:rPr>
          <w:rFonts w:ascii="Trebuchet MS" w:hAnsi="Trebuchet MS"/>
          <w:i/>
          <w:sz w:val="22"/>
          <w:szCs w:val="22"/>
        </w:rPr>
      </w:pPr>
      <w:r w:rsidRPr="0017511B">
        <w:rPr>
          <w:rFonts w:ascii="Trebuchet MS" w:hAnsi="Trebuchet MS"/>
          <w:i/>
          <w:sz w:val="22"/>
          <w:szCs w:val="22"/>
        </w:rPr>
        <w:br/>
      </w:r>
      <w:r w:rsidR="00FC7D7D" w:rsidRPr="0017511B">
        <w:rPr>
          <w:rFonts w:ascii="Trebuchet MS" w:hAnsi="Trebuchet MS"/>
          <w:i/>
          <w:sz w:val="22"/>
          <w:szCs w:val="22"/>
        </w:rPr>
        <w:t xml:space="preserve">In Colombia, the </w:t>
      </w:r>
      <w:r w:rsidR="00FC7D7D" w:rsidRPr="0017511B">
        <w:rPr>
          <w:rFonts w:ascii="Trebuchet MS" w:hAnsi="Trebuchet MS"/>
          <w:b/>
          <w:i/>
          <w:sz w:val="22"/>
          <w:szCs w:val="22"/>
        </w:rPr>
        <w:t>International Office of Migration</w:t>
      </w:r>
      <w:r w:rsidR="00FC7D7D" w:rsidRPr="0017511B">
        <w:rPr>
          <w:rFonts w:ascii="Trebuchet MS" w:hAnsi="Trebuchet MS"/>
          <w:i/>
          <w:sz w:val="22"/>
          <w:szCs w:val="22"/>
        </w:rPr>
        <w:t xml:space="preserve"> is conducting training for their staff with local disabled leaders.</w:t>
      </w:r>
    </w:p>
    <w:p w:rsidR="0017511B" w:rsidRPr="0017511B" w:rsidRDefault="0017511B" w:rsidP="0017511B">
      <w:pPr>
        <w:rPr>
          <w:rFonts w:ascii="Trebuchet MS" w:hAnsi="Trebuchet MS"/>
        </w:rPr>
      </w:pPr>
      <w:r w:rsidRPr="0017511B">
        <w:rPr>
          <w:rFonts w:ascii="Trebuchet MS" w:hAnsi="Trebuchet MS"/>
        </w:rPr>
        <w:br/>
        <w:t xml:space="preserve">When leaders of development organizations embrace inclusive development as good development, then we can begin with “yes” and move to “how.” One way to counter preconceived notions about the potential of people with disabilities is to start from the premise that people with disabilities </w:t>
      </w:r>
      <w:r w:rsidRPr="0017511B">
        <w:rPr>
          <w:rFonts w:ascii="Trebuchet MS" w:hAnsi="Trebuchet MS"/>
          <w:b/>
        </w:rPr>
        <w:t xml:space="preserve">will </w:t>
      </w:r>
      <w:r w:rsidRPr="0017511B">
        <w:rPr>
          <w:rFonts w:ascii="Trebuchet MS" w:hAnsi="Trebuchet MS"/>
        </w:rPr>
        <w:t>be included in your programs. From there, when your organization receives a grant to implement a youth program, you would routinely begin with strategies to ensure that your outreach, programming and staffing will include youth with disabilities. When your organization launches an initiative for girls’ education or women’s political participation, you would routinely reach out to women and girls with disabilities.</w:t>
      </w:r>
    </w:p>
    <w:p w:rsidR="005E6500" w:rsidRPr="0017511B" w:rsidRDefault="0017511B">
      <w:pPr>
        <w:rPr>
          <w:rFonts w:ascii="Trebuchet MS" w:hAnsi="Trebuchet MS"/>
        </w:rPr>
      </w:pPr>
      <w:r w:rsidRPr="0017511B">
        <w:rPr>
          <w:rFonts w:ascii="Trebuchet MS" w:hAnsi="Trebuchet MS"/>
        </w:rPr>
        <w:t>When you look at your work and you see that your programs do not include a significant percentage of people with disabilities, you must ask yourself why. Then reach out to other organizations that can assist you to start bridging this gap. There are disabled people’s organizations and activists in every country and they are ready to begin partnerships with international development organizations.</w:t>
      </w:r>
    </w:p>
    <w:sectPr w:rsidR="005E6500" w:rsidRPr="0017511B">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D7D" w:rsidRDefault="00FC7D7D" w:rsidP="00FC7D7D">
      <w:pPr>
        <w:spacing w:after="0" w:line="240" w:lineRule="auto"/>
      </w:pPr>
      <w:r>
        <w:separator/>
      </w:r>
    </w:p>
  </w:endnote>
  <w:endnote w:type="continuationSeparator" w:id="0">
    <w:p w:rsidR="00FC7D7D" w:rsidRDefault="00FC7D7D" w:rsidP="00FC7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ヒラギノ角ゴ Pro W3">
    <w:altName w:val="MS Mincho"/>
    <w:charset w:val="4E"/>
    <w:family w:val="auto"/>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Geeza Pro">
    <w:altName w:val="Times New Roman"/>
    <w:charset w:val="00"/>
    <w:family w:val="roman"/>
    <w:pitch w:val="default"/>
  </w:font>
  <w:font w:name="TTE29EBBC0t00">
    <w:altName w:val="Cambri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D7D" w:rsidRDefault="00A730DA" w:rsidP="00FC7D7D">
    <w:pPr>
      <w:pStyle w:val="Footer"/>
      <w:jc w:val="center"/>
    </w:pPr>
    <w:r>
      <w:t>©2014</w:t>
    </w:r>
    <w:r w:rsidR="00FC7D7D">
      <w:t xml:space="preserve"> Mobility International USA</w:t>
    </w:r>
  </w:p>
  <w:p w:rsidR="00FC7D7D" w:rsidRDefault="00FC7D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D7D" w:rsidRDefault="00FC7D7D" w:rsidP="00FC7D7D">
      <w:pPr>
        <w:spacing w:after="0" w:line="240" w:lineRule="auto"/>
      </w:pPr>
      <w:r>
        <w:separator/>
      </w:r>
    </w:p>
  </w:footnote>
  <w:footnote w:type="continuationSeparator" w:id="0">
    <w:p w:rsidR="00FC7D7D" w:rsidRDefault="00FC7D7D" w:rsidP="00FC7D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D70CC"/>
    <w:multiLevelType w:val="hybridMultilevel"/>
    <w:tmpl w:val="4856830C"/>
    <w:lvl w:ilvl="0" w:tplc="EEA834D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1A5CF9"/>
    <w:multiLevelType w:val="hybridMultilevel"/>
    <w:tmpl w:val="F52E71CA"/>
    <w:lvl w:ilvl="0" w:tplc="7C822AE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AD60AC"/>
    <w:multiLevelType w:val="hybridMultilevel"/>
    <w:tmpl w:val="FC68DAB8"/>
    <w:lvl w:ilvl="0" w:tplc="EEA834D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3034FE"/>
    <w:multiLevelType w:val="hybridMultilevel"/>
    <w:tmpl w:val="4286A236"/>
    <w:lvl w:ilvl="0" w:tplc="7C822AE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7A2BAC"/>
    <w:multiLevelType w:val="hybridMultilevel"/>
    <w:tmpl w:val="582276B2"/>
    <w:lvl w:ilvl="0" w:tplc="7C822AE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C908CA"/>
    <w:multiLevelType w:val="hybridMultilevel"/>
    <w:tmpl w:val="C9DEEE76"/>
    <w:lvl w:ilvl="0" w:tplc="EEA834D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D7D"/>
    <w:rsid w:val="0011563D"/>
    <w:rsid w:val="0017511B"/>
    <w:rsid w:val="002A249F"/>
    <w:rsid w:val="005E6500"/>
    <w:rsid w:val="00A730DA"/>
    <w:rsid w:val="00A92B4A"/>
    <w:rsid w:val="00D974CB"/>
    <w:rsid w:val="00DE4346"/>
    <w:rsid w:val="00FC7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92B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92B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92B4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FC7D7D"/>
    <w:pPr>
      <w:spacing w:after="0" w:line="240" w:lineRule="auto"/>
    </w:pPr>
    <w:rPr>
      <w:rFonts w:ascii="Helvetica" w:eastAsia="ヒラギノ角ゴ Pro W3" w:hAnsi="Helvetica" w:cs="Times New Roman"/>
      <w:color w:val="000000"/>
      <w:sz w:val="24"/>
      <w:szCs w:val="20"/>
    </w:rPr>
  </w:style>
  <w:style w:type="character" w:styleId="Hyperlink">
    <w:name w:val="Hyperlink"/>
    <w:basedOn w:val="DefaultParagraphFont"/>
    <w:rsid w:val="00FC7D7D"/>
    <w:rPr>
      <w:color w:val="0000FF"/>
      <w:u w:val="single"/>
    </w:rPr>
  </w:style>
  <w:style w:type="character" w:styleId="HTMLCite">
    <w:name w:val="HTML Cite"/>
    <w:basedOn w:val="DefaultParagraphFont"/>
    <w:uiPriority w:val="99"/>
    <w:unhideWhenUsed/>
    <w:rsid w:val="00FC7D7D"/>
    <w:rPr>
      <w:i/>
      <w:iCs/>
    </w:rPr>
  </w:style>
  <w:style w:type="paragraph" w:styleId="Header">
    <w:name w:val="header"/>
    <w:basedOn w:val="Normal"/>
    <w:link w:val="HeaderChar"/>
    <w:uiPriority w:val="99"/>
    <w:unhideWhenUsed/>
    <w:rsid w:val="00FC7D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D7D"/>
  </w:style>
  <w:style w:type="paragraph" w:styleId="Footer">
    <w:name w:val="footer"/>
    <w:basedOn w:val="Normal"/>
    <w:link w:val="FooterChar"/>
    <w:uiPriority w:val="99"/>
    <w:unhideWhenUsed/>
    <w:rsid w:val="00FC7D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D7D"/>
  </w:style>
  <w:style w:type="paragraph" w:styleId="BalloonText">
    <w:name w:val="Balloon Text"/>
    <w:basedOn w:val="Normal"/>
    <w:link w:val="BalloonTextChar"/>
    <w:uiPriority w:val="99"/>
    <w:semiHidden/>
    <w:unhideWhenUsed/>
    <w:rsid w:val="001751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11B"/>
    <w:rPr>
      <w:rFonts w:ascii="Tahoma" w:hAnsi="Tahoma" w:cs="Tahoma"/>
      <w:sz w:val="16"/>
      <w:szCs w:val="16"/>
    </w:rPr>
  </w:style>
  <w:style w:type="character" w:customStyle="1" w:styleId="Heading1Char">
    <w:name w:val="Heading 1 Char"/>
    <w:basedOn w:val="DefaultParagraphFont"/>
    <w:link w:val="Heading1"/>
    <w:uiPriority w:val="9"/>
    <w:rsid w:val="00A92B4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92B4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92B4A"/>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92B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92B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92B4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FC7D7D"/>
    <w:pPr>
      <w:spacing w:after="0" w:line="240" w:lineRule="auto"/>
    </w:pPr>
    <w:rPr>
      <w:rFonts w:ascii="Helvetica" w:eastAsia="ヒラギノ角ゴ Pro W3" w:hAnsi="Helvetica" w:cs="Times New Roman"/>
      <w:color w:val="000000"/>
      <w:sz w:val="24"/>
      <w:szCs w:val="20"/>
    </w:rPr>
  </w:style>
  <w:style w:type="character" w:styleId="Hyperlink">
    <w:name w:val="Hyperlink"/>
    <w:basedOn w:val="DefaultParagraphFont"/>
    <w:rsid w:val="00FC7D7D"/>
    <w:rPr>
      <w:color w:val="0000FF"/>
      <w:u w:val="single"/>
    </w:rPr>
  </w:style>
  <w:style w:type="character" w:styleId="HTMLCite">
    <w:name w:val="HTML Cite"/>
    <w:basedOn w:val="DefaultParagraphFont"/>
    <w:uiPriority w:val="99"/>
    <w:unhideWhenUsed/>
    <w:rsid w:val="00FC7D7D"/>
    <w:rPr>
      <w:i/>
      <w:iCs/>
    </w:rPr>
  </w:style>
  <w:style w:type="paragraph" w:styleId="Header">
    <w:name w:val="header"/>
    <w:basedOn w:val="Normal"/>
    <w:link w:val="HeaderChar"/>
    <w:uiPriority w:val="99"/>
    <w:unhideWhenUsed/>
    <w:rsid w:val="00FC7D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D7D"/>
  </w:style>
  <w:style w:type="paragraph" w:styleId="Footer">
    <w:name w:val="footer"/>
    <w:basedOn w:val="Normal"/>
    <w:link w:val="FooterChar"/>
    <w:uiPriority w:val="99"/>
    <w:unhideWhenUsed/>
    <w:rsid w:val="00FC7D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D7D"/>
  </w:style>
  <w:style w:type="paragraph" w:styleId="BalloonText">
    <w:name w:val="Balloon Text"/>
    <w:basedOn w:val="Normal"/>
    <w:link w:val="BalloonTextChar"/>
    <w:uiPriority w:val="99"/>
    <w:semiHidden/>
    <w:unhideWhenUsed/>
    <w:rsid w:val="001751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11B"/>
    <w:rPr>
      <w:rFonts w:ascii="Tahoma" w:hAnsi="Tahoma" w:cs="Tahoma"/>
      <w:sz w:val="16"/>
      <w:szCs w:val="16"/>
    </w:rPr>
  </w:style>
  <w:style w:type="character" w:customStyle="1" w:styleId="Heading1Char">
    <w:name w:val="Heading 1 Char"/>
    <w:basedOn w:val="DefaultParagraphFont"/>
    <w:link w:val="Heading1"/>
    <w:uiPriority w:val="9"/>
    <w:rsid w:val="00A92B4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92B4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92B4A"/>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includeeverybody.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n.org/disabiliti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da.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said.gov/about_usaid/disability/" TargetMode="External"/><Relationship Id="rId4" Type="http://schemas.openxmlformats.org/officeDocument/2006/relationships/settings" Target="settings.xml"/><Relationship Id="rId9" Type="http://schemas.openxmlformats.org/officeDocument/2006/relationships/hyperlink" Target="http://www.miusa.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1109</Words>
  <Characters>6323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dc:creator>
  <cp:lastModifiedBy>sd</cp:lastModifiedBy>
  <cp:revision>7</cp:revision>
  <cp:lastPrinted>2014-03-06T01:21:00Z</cp:lastPrinted>
  <dcterms:created xsi:type="dcterms:W3CDTF">2014-03-06T01:02:00Z</dcterms:created>
  <dcterms:modified xsi:type="dcterms:W3CDTF">2014-03-06T01:30:00Z</dcterms:modified>
</cp:coreProperties>
</file>